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C" w:rsidRPr="00F64C2F" w:rsidRDefault="00E275CC" w:rsidP="00E275CC">
      <w:pPr>
        <w:widowControl/>
        <w:snapToGrid w:val="0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E275CC" w:rsidRPr="002528CA" w:rsidRDefault="00E275CC" w:rsidP="00E275CC">
      <w:pPr>
        <w:snapToGrid w:val="0"/>
        <w:spacing w:line="480" w:lineRule="exact"/>
        <w:rPr>
          <w:sz w:val="32"/>
          <w:szCs w:val="32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 w:rsidRPr="00D558C8">
        <w:rPr>
          <w:rFonts w:ascii="Times New Roman" w:eastAsia="標楷體" w:hAnsi="標楷體" w:cs="Times New Roman"/>
          <w:noProof/>
          <w:sz w:val="28"/>
          <w:szCs w:val="28"/>
        </w:rPr>
        <w:drawing>
          <wp:inline distT="0" distB="0" distL="0" distR="0" wp14:anchorId="4E7D6171" wp14:editId="3B100D62">
            <wp:extent cx="7921243" cy="5240211"/>
            <wp:effectExtent l="6985" t="0" r="0" b="0"/>
            <wp:docPr id="13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9116" r="4449" b="5243"/>
                    <a:stretch/>
                  </pic:blipFill>
                  <pic:spPr bwMode="auto">
                    <a:xfrm rot="16200000">
                      <a:off x="0" y="0"/>
                      <a:ext cx="7940742" cy="52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 w:rsidRPr="00D558C8">
        <w:rPr>
          <w:rFonts w:ascii="Times New Roman" w:eastAsia="標楷體" w:hAnsi="標楷體" w:cs="Times New Roman"/>
          <w:noProof/>
          <w:sz w:val="28"/>
          <w:szCs w:val="28"/>
        </w:rPr>
        <w:drawing>
          <wp:inline distT="0" distB="0" distL="0" distR="0" wp14:anchorId="71DE4091" wp14:editId="765FDDF4">
            <wp:extent cx="8097838" cy="5247496"/>
            <wp:effectExtent l="0" t="3493" r="0" b="0"/>
            <wp:docPr id="2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4657" r="8505" b="14093"/>
                    <a:stretch/>
                  </pic:blipFill>
                  <pic:spPr bwMode="auto">
                    <a:xfrm rot="16200000">
                      <a:off x="0" y="0"/>
                      <a:ext cx="8118068" cy="526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Pr="00EC0C41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1</w:t>
      </w:r>
      <w:r>
        <w:rPr>
          <w:rFonts w:ascii="Times New Roman" w:eastAsia="標楷體" w:hAnsi="Times New Roman" w:cs="Times New Roman"/>
          <w:sz w:val="28"/>
        </w:rPr>
        <w:t xml:space="preserve">. </w:t>
      </w:r>
      <w:r w:rsidRPr="00EC0C41">
        <w:rPr>
          <w:rFonts w:ascii="Times New Roman" w:eastAsia="標楷體" w:hAnsi="Times New Roman" w:cs="Times New Roman" w:hint="eastAsia"/>
          <w:sz w:val="28"/>
        </w:rPr>
        <w:t>在第</w:t>
      </w:r>
      <w:r w:rsidRPr="00EC0C41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到第</w:t>
      </w:r>
      <w:r>
        <w:rPr>
          <w:rFonts w:ascii="Times New Roman" w:eastAsia="標楷體" w:hAnsi="Times New Roman" w:cs="Times New Roman" w:hint="eastAsia"/>
          <w:sz w:val="28"/>
        </w:rPr>
        <w:t>4</w:t>
      </w:r>
      <w:r w:rsidRPr="00EC0C41">
        <w:rPr>
          <w:rFonts w:ascii="Times New Roman" w:eastAsia="標楷體" w:hAnsi="Times New Roman" w:cs="Times New Roman" w:hint="eastAsia"/>
          <w:sz w:val="28"/>
        </w:rPr>
        <w:t>回合的製</w:t>
      </w:r>
      <w:r>
        <w:rPr>
          <w:rFonts w:ascii="Times New Roman" w:eastAsia="標楷體" w:hAnsi="Times New Roman" w:cs="Times New Roman" w:hint="eastAsia"/>
          <w:sz w:val="28"/>
        </w:rPr>
        <w:t>作過程</w:t>
      </w:r>
      <w:r w:rsidRPr="00EC0C41">
        <w:rPr>
          <w:rFonts w:ascii="Times New Roman" w:eastAsia="標楷體" w:hAnsi="Times New Roman" w:cs="Times New Roman" w:hint="eastAsia"/>
          <w:sz w:val="28"/>
        </w:rPr>
        <w:t>中，</w:t>
      </w:r>
      <w:r>
        <w:rPr>
          <w:rFonts w:ascii="Times New Roman" w:eastAsia="標楷體" w:hAnsi="Times New Roman" w:cs="Times New Roman" w:hint="eastAsia"/>
          <w:sz w:val="28"/>
        </w:rPr>
        <w:t>隨著參與人數的增加，你</w:t>
      </w:r>
      <w:r w:rsidRPr="00EC0C41">
        <w:rPr>
          <w:rFonts w:ascii="Times New Roman" w:eastAsia="標楷體" w:hAnsi="Times New Roman" w:cs="Times New Roman" w:hint="eastAsia"/>
          <w:sz w:val="28"/>
        </w:rPr>
        <w:t>觀察到</w:t>
      </w:r>
      <w:r>
        <w:rPr>
          <w:rFonts w:ascii="Times New Roman" w:eastAsia="標楷體" w:hAnsi="Times New Roman" w:cs="Times New Roman" w:hint="eastAsia"/>
          <w:sz w:val="28"/>
        </w:rPr>
        <w:t>哪些現象或體會到哪些原理</w:t>
      </w:r>
      <w:r w:rsidRPr="00EC0C41">
        <w:rPr>
          <w:rFonts w:ascii="Times New Roman" w:eastAsia="標楷體" w:hAnsi="Times New Roman" w:cs="Times New Roman" w:hint="eastAsia"/>
          <w:sz w:val="28"/>
        </w:rPr>
        <w:t>?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總產量和總利潤都必然增加嗎</w:t>
      </w:r>
      <w:r>
        <w:rPr>
          <w:rFonts w:ascii="Times New Roman" w:eastAsia="標楷體" w:hAnsi="Times New Roman" w:cs="Times New Roman" w:hint="eastAsia"/>
          <w:sz w:val="28"/>
        </w:rPr>
        <w:t xml:space="preserve">? </w:t>
      </w:r>
    </w:p>
    <w:p w:rsidR="00E275CC" w:rsidRPr="00EC0C41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Pr="0091472B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對於所謂的「邊際思考」，經過表格數據的填寫以及店長的分析之後，你覺得自己有比以前更能夠掌握這個概念嗎</w:t>
      </w:r>
      <w:r>
        <w:rPr>
          <w:rFonts w:ascii="Times New Roman" w:eastAsia="標楷體" w:hAnsi="Times New Roman" w:cs="Times New Roman" w:hint="eastAsia"/>
          <w:sz w:val="28"/>
        </w:rPr>
        <w:t>?</w:t>
      </w: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Pr="00EC0C41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Pr="00EC0C41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 xml:space="preserve">. </w:t>
      </w:r>
      <w:r w:rsidRPr="0020203A">
        <w:rPr>
          <w:rFonts w:ascii="Times New Roman" w:eastAsia="標楷體" w:hAnsi="Times New Roman" w:cs="Times New Roman" w:hint="eastAsia"/>
          <w:b/>
          <w:sz w:val="28"/>
        </w:rPr>
        <w:t>生產函數圖</w:t>
      </w:r>
      <w:r w:rsidRPr="00EC0C41">
        <w:rPr>
          <w:rFonts w:ascii="Times New Roman" w:eastAsia="標楷體" w:hAnsi="Times New Roman" w:cs="Times New Roman" w:hint="eastAsia"/>
          <w:sz w:val="28"/>
        </w:rPr>
        <w:t>與</w:t>
      </w:r>
      <w:r w:rsidRPr="0020203A">
        <w:rPr>
          <w:rFonts w:ascii="Times New Roman" w:eastAsia="標楷體" w:hAnsi="Times New Roman" w:cs="Times New Roman" w:hint="eastAsia"/>
          <w:b/>
          <w:sz w:val="28"/>
        </w:rPr>
        <w:t>變動成本圖</w:t>
      </w:r>
      <w:r w:rsidRPr="00EC0C41">
        <w:rPr>
          <w:rFonts w:ascii="Times New Roman" w:eastAsia="標楷體" w:hAnsi="Times New Roman" w:cs="Times New Roman" w:hint="eastAsia"/>
          <w:sz w:val="28"/>
        </w:rPr>
        <w:t>之間有什麼關係</w:t>
      </w:r>
      <w:r w:rsidRPr="00EC0C41">
        <w:rPr>
          <w:rFonts w:ascii="Times New Roman" w:eastAsia="標楷體" w:hAnsi="Times New Roman" w:cs="Times New Roman" w:hint="eastAsia"/>
          <w:sz w:val="28"/>
        </w:rPr>
        <w:t>?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為什麼</w:t>
      </w:r>
      <w:r>
        <w:rPr>
          <w:rFonts w:ascii="Times New Roman" w:eastAsia="標楷體" w:hAnsi="Times New Roman" w:cs="Times New Roman" w:hint="eastAsia"/>
          <w:sz w:val="28"/>
        </w:rPr>
        <w:t>?</w:t>
      </w: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如何在總產量或總成本的圖形中掌握「平均」和「邊際」的概念</w:t>
      </w:r>
      <w:r>
        <w:rPr>
          <w:rFonts w:ascii="Times New Roman" w:eastAsia="標楷體" w:hAnsi="Times New Roman" w:cs="Times New Roman" w:hint="eastAsia"/>
          <w:sz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</w:rPr>
        <w:t>你能夠將這兩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概念應用在產出跟成本上嗎</w:t>
      </w:r>
      <w:r>
        <w:rPr>
          <w:rFonts w:ascii="Times New Roman" w:eastAsia="標楷體" w:hAnsi="Times New Roman" w:cs="Times New Roman" w:hint="eastAsia"/>
          <w:sz w:val="28"/>
        </w:rPr>
        <w:t>?</w:t>
      </w:r>
    </w:p>
    <w:p w:rsidR="00E275CC" w:rsidRPr="00EC0C41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Pr="0091472B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如果在遊戲中使用釘書機來取代膠帶台，你認為會有哪些事情發生變化</w:t>
      </w:r>
      <w:r>
        <w:rPr>
          <w:rFonts w:ascii="Times New Roman" w:eastAsia="標楷體" w:hAnsi="Times New Roman" w:cs="Times New Roman" w:hint="eastAsia"/>
          <w:sz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</w:rPr>
        <w:t>為什麼</w:t>
      </w:r>
      <w:r>
        <w:rPr>
          <w:rFonts w:ascii="Times New Roman" w:eastAsia="標楷體" w:hAnsi="Times New Roman" w:cs="Times New Roman" w:hint="eastAsia"/>
          <w:sz w:val="28"/>
        </w:rPr>
        <w:t xml:space="preserve">? </w:t>
      </w:r>
      <w:r>
        <w:rPr>
          <w:rFonts w:ascii="Times New Roman" w:eastAsia="標楷體" w:hAnsi="Times New Roman" w:cs="Times New Roman" w:hint="eastAsia"/>
          <w:sz w:val="28"/>
        </w:rPr>
        <w:t>這跟「多給一組工具」的作法有何異同</w:t>
      </w:r>
      <w:r>
        <w:rPr>
          <w:rFonts w:ascii="Times New Roman" w:eastAsia="標楷體" w:hAnsi="Times New Roman" w:cs="Times New Roman" w:hint="eastAsia"/>
          <w:sz w:val="28"/>
        </w:rPr>
        <w:t>?</w:t>
      </w: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snapToGrid w:val="0"/>
        <w:ind w:left="364" w:hangingChars="130" w:hanging="364"/>
        <w:rPr>
          <w:rFonts w:ascii="Times New Roman" w:eastAsia="標楷體" w:hAnsi="Times New Roman" w:cs="Times New Roman"/>
          <w:sz w:val="28"/>
        </w:rPr>
      </w:pPr>
    </w:p>
    <w:p w:rsidR="00E275CC" w:rsidRDefault="00E275CC" w:rsidP="00E275CC">
      <w:pPr>
        <w:widowControl/>
      </w:pPr>
    </w:p>
    <w:p w:rsidR="00E275CC" w:rsidRDefault="00E275CC" w:rsidP="00E275CC">
      <w:pPr>
        <w:widowControl/>
      </w:pPr>
    </w:p>
    <w:p w:rsidR="005A3C40" w:rsidRPr="00E275CC" w:rsidRDefault="005A3C40">
      <w:bookmarkStart w:id="0" w:name="_GoBack"/>
      <w:bookmarkEnd w:id="0"/>
    </w:p>
    <w:sectPr w:rsidR="005A3C40" w:rsidRPr="00E27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C"/>
    <w:rsid w:val="005A3C40"/>
    <w:rsid w:val="00E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8BE1-03FF-4410-8031-6BED677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PaoChih</dc:creator>
  <cp:keywords/>
  <dc:description/>
  <cp:lastModifiedBy>PaoChih</cp:lastModifiedBy>
  <cp:revision>1</cp:revision>
  <dcterms:created xsi:type="dcterms:W3CDTF">2020-04-04T10:42:00Z</dcterms:created>
  <dcterms:modified xsi:type="dcterms:W3CDTF">2020-04-04T10:43:00Z</dcterms:modified>
</cp:coreProperties>
</file>